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32C" w:rsidRPr="005C532C" w:rsidRDefault="004365C8" w:rsidP="005C532C">
      <w:pPr>
        <w:pStyle w:val="1"/>
        <w:spacing w:before="0"/>
        <w:jc w:val="center"/>
        <w:rPr>
          <w:color w:val="auto"/>
          <w:szCs w:val="18"/>
        </w:rPr>
      </w:pPr>
      <w:r w:rsidRPr="005C532C">
        <w:rPr>
          <w:color w:val="auto"/>
          <w:szCs w:val="18"/>
        </w:rPr>
        <w:t>Доклад по теме:</w:t>
      </w:r>
    </w:p>
    <w:p w:rsidR="004365C8" w:rsidRPr="005C532C" w:rsidRDefault="004365C8" w:rsidP="00C55892">
      <w:pPr>
        <w:pStyle w:val="1"/>
        <w:spacing w:before="0"/>
        <w:jc w:val="center"/>
        <w:rPr>
          <w:color w:val="auto"/>
        </w:rPr>
      </w:pPr>
      <w:r w:rsidRPr="005C532C">
        <w:rPr>
          <w:color w:val="auto"/>
          <w:szCs w:val="18"/>
        </w:rPr>
        <w:t>«</w:t>
      </w:r>
      <w:r w:rsidRPr="005C532C">
        <w:rPr>
          <w:color w:val="auto"/>
        </w:rPr>
        <w:t>Порядок ввода в эксплуатацию, пуска (включения) в работу и учета оборудования, работающего под давлением</w:t>
      </w:r>
      <w:r w:rsidRPr="005C532C">
        <w:rPr>
          <w:color w:val="auto"/>
          <w:szCs w:val="18"/>
        </w:rPr>
        <w:t>»</w:t>
      </w:r>
    </w:p>
    <w:p w:rsidR="002D69D9" w:rsidRPr="002D69D9" w:rsidRDefault="002D69D9" w:rsidP="005C532C"/>
    <w:p w:rsidR="002C71F6" w:rsidRPr="005C532C" w:rsidRDefault="002C71F6" w:rsidP="002C71F6">
      <w:proofErr w:type="gramStart"/>
      <w:r w:rsidRPr="005C532C">
        <w:t>Федеральный закон от 21 июля 1997 г. № 116-ФЗ «О промышленной безопасности опасных производственных объектов» (далее - Федеральный закон от 21 июля 1997 г. № 116-ФЗ) определяет правовые, экономические и социальные основы обеспечения безопасной эксплуатации опасных производственных объектов (далее – ОПО) и направлен на предупреждение аварий на ОПО и обеспечение готовности эксплуатирующих ОПО юридических лиц и индивидуальных предпринимателей к локализации и ликвидации последствий указанных</w:t>
      </w:r>
      <w:proofErr w:type="gramEnd"/>
      <w:r w:rsidRPr="005C532C">
        <w:t xml:space="preserve"> аварий.</w:t>
      </w:r>
    </w:p>
    <w:p w:rsidR="00112630" w:rsidRDefault="00112630" w:rsidP="00112630">
      <w:proofErr w:type="gramStart"/>
      <w:r>
        <w:t>Опасными производственными объектами (далее - ОПО) в соответствии с</w:t>
      </w:r>
      <w:r w:rsidR="008D24A4">
        <w:t>о</w:t>
      </w:r>
      <w:r w:rsidR="001C1F0F">
        <w:t xml:space="preserve"> статьей 2</w:t>
      </w:r>
      <w:r>
        <w:t xml:space="preserve"> </w:t>
      </w:r>
      <w:r w:rsidR="001C1F0F" w:rsidRPr="001C1F0F">
        <w:t>Феде</w:t>
      </w:r>
      <w:r w:rsidR="001C1F0F">
        <w:t>рального</w:t>
      </w:r>
      <w:r w:rsidR="001C1F0F" w:rsidRPr="001C1F0F">
        <w:t xml:space="preserve"> закон</w:t>
      </w:r>
      <w:r w:rsidR="001C1F0F">
        <w:t>а</w:t>
      </w:r>
      <w:r w:rsidR="001C1F0F" w:rsidRPr="001C1F0F">
        <w:t xml:space="preserve"> от 21 июля 1997 г. № 116-ФЗ </w:t>
      </w:r>
      <w:r>
        <w:t xml:space="preserve">являются предприятия или их цехи, участки, площадки, а также иные производственные объекты, указанные в Приложении </w:t>
      </w:r>
      <w:r w:rsidR="008D24A4">
        <w:t xml:space="preserve">1 к Федеральному закону пункт </w:t>
      </w:r>
      <w:r>
        <w:t xml:space="preserve">2) используется оборудование, работающее под избыточным давлением более 0,07 </w:t>
      </w:r>
      <w:proofErr w:type="spellStart"/>
      <w:r>
        <w:t>мегапаскаля</w:t>
      </w:r>
      <w:proofErr w:type="spellEnd"/>
      <w:r>
        <w:t xml:space="preserve">, в том числе: </w:t>
      </w:r>
      <w:r w:rsidR="008D24A4">
        <w:t xml:space="preserve">подпункт </w:t>
      </w:r>
      <w:r>
        <w:t>б) воды при температуре нагрева более 115 градусов</w:t>
      </w:r>
      <w:proofErr w:type="gramEnd"/>
      <w:r>
        <w:t xml:space="preserve"> Цельсия.</w:t>
      </w:r>
    </w:p>
    <w:p w:rsidR="00112630" w:rsidRDefault="008D24A4" w:rsidP="00962F25">
      <w:proofErr w:type="gramStart"/>
      <w:r>
        <w:t>ОПО</w:t>
      </w:r>
      <w:r w:rsidR="00112630">
        <w:t xml:space="preserve"> подлежат регистрации в государственном реестре в порядке, устанавливаемом Правительством Российской Федерации</w:t>
      </w:r>
      <w:r>
        <w:t xml:space="preserve"> и </w:t>
      </w:r>
      <w:r w:rsidR="00112630">
        <w:t xml:space="preserve">в зависимости от уровня потенциальной опасности аварий на них для жизненно важных интересов личности и общества подразделяются в соответствии с критериями, указанными в приложении 2  к </w:t>
      </w:r>
      <w:r w:rsidRPr="001C1F0F">
        <w:t>Феде</w:t>
      </w:r>
      <w:r>
        <w:t>рального</w:t>
      </w:r>
      <w:r w:rsidRPr="001C1F0F">
        <w:t xml:space="preserve"> закон</w:t>
      </w:r>
      <w:r>
        <w:t>а</w:t>
      </w:r>
      <w:r w:rsidRPr="001C1F0F">
        <w:t xml:space="preserve"> от 21 июля 1997 г. № 116-ФЗ</w:t>
      </w:r>
      <w:r w:rsidR="00112630">
        <w:t>, на четыре класса опасности.</w:t>
      </w:r>
      <w:proofErr w:type="gramEnd"/>
      <w:r w:rsidR="00962F25">
        <w:t xml:space="preserve"> </w:t>
      </w:r>
      <w:r w:rsidR="00112630">
        <w:t xml:space="preserve">Для опасных производственных объектов, осуществляющих </w:t>
      </w:r>
      <w:r w:rsidR="00112630" w:rsidRPr="00962F25">
        <w:rPr>
          <w:b/>
        </w:rPr>
        <w:t>теплоснабжение населения и социально значимых категорий потребителей</w:t>
      </w:r>
      <w:r w:rsidR="00112630">
        <w:t>, определяемых в соответствии с законодательством Российской Федерации в сфере теплоснабжения устанавливается III класс опасности</w:t>
      </w:r>
      <w:r w:rsidR="006151DA">
        <w:t xml:space="preserve"> </w:t>
      </w:r>
      <w:proofErr w:type="gramStart"/>
      <w:r w:rsidR="006151DA">
        <w:t xml:space="preserve">согласно </w:t>
      </w:r>
      <w:r w:rsidR="006151DA">
        <w:t>пункт</w:t>
      </w:r>
      <w:r w:rsidR="006151DA">
        <w:t>а</w:t>
      </w:r>
      <w:proofErr w:type="gramEnd"/>
      <w:r w:rsidR="006151DA">
        <w:t xml:space="preserve"> 5.</w:t>
      </w:r>
    </w:p>
    <w:p w:rsidR="00112630" w:rsidRDefault="00112630" w:rsidP="00112630">
      <w:r>
        <w:t>Руководитель организации, эксплуатирующей опасные производственные объекты, несет ответственность за полноту и достоверность сведений, представленных для регистрации в государственном реестре опасных производственных объектов, в соответствии с законодательством Российской Федерации. </w:t>
      </w:r>
    </w:p>
    <w:p w:rsidR="00112630" w:rsidRDefault="00112630" w:rsidP="00112630">
      <w:proofErr w:type="gramStart"/>
      <w:r>
        <w:t>К эксплуатирующим организациям следует относить организации, осуществляющие эксплуатацию ОПО, на котором используется (эксплуатируется) оборудование, работающее под избыточным давлением (источник повышенной опасности), на основании имеющегося у него права собственности или иного законного основания использования земельных участков, зданий, строений и сооружений, а также технических устройств такого ОПО, в том числе на основании договора аренды, прав хозяйственного ведения, оперативного управления.</w:t>
      </w:r>
      <w:proofErr w:type="gramEnd"/>
    </w:p>
    <w:p w:rsidR="00112630" w:rsidRDefault="00112630" w:rsidP="00623BEB">
      <w:proofErr w:type="gramStart"/>
      <w:r>
        <w:t>Требования промышленной безопасности к проектированию, строительству, реконструкции, капитальному ремонту, вводу в эксплуатацию, техническому перевооружению, консервации и ликвидации опасного производственного объекта</w:t>
      </w:r>
      <w:r w:rsidR="00E30A55">
        <w:t xml:space="preserve"> определены в 8 статье</w:t>
      </w:r>
      <w:r w:rsidR="00E30A55">
        <w:t xml:space="preserve"> </w:t>
      </w:r>
      <w:r w:rsidR="00E30A55" w:rsidRPr="001C1F0F">
        <w:t>Феде</w:t>
      </w:r>
      <w:r w:rsidR="00E30A55">
        <w:t>рального</w:t>
      </w:r>
      <w:r w:rsidR="00E30A55" w:rsidRPr="001C1F0F">
        <w:t xml:space="preserve"> закон</w:t>
      </w:r>
      <w:r w:rsidR="00E30A55">
        <w:t>а</w:t>
      </w:r>
      <w:r w:rsidR="00E30A55" w:rsidRPr="001C1F0F">
        <w:t xml:space="preserve"> от 21 июля 1997 г. № 116-ФЗ</w:t>
      </w:r>
      <w:r w:rsidR="008D5B44">
        <w:t xml:space="preserve">, в том числе: </w:t>
      </w:r>
      <w:r w:rsidR="008D5B44">
        <w:t>организации, разработавшие соответствующую документацию,</w:t>
      </w:r>
      <w:r w:rsidR="008D5B44" w:rsidRPr="008D5B44">
        <w:t xml:space="preserve"> </w:t>
      </w:r>
      <w:r w:rsidR="008D5B44">
        <w:t>в</w:t>
      </w:r>
      <w:r w:rsidR="008D5B44">
        <w:t xml:space="preserve"> процессе строительства, реконструкции, капитального ремонта, технического перевооружения, консервации и ликвидации опасного производственного объекта в </w:t>
      </w:r>
      <w:r w:rsidR="008D5B44">
        <w:lastRenderedPageBreak/>
        <w:t>установленном порядке осуществляют авторский надзор</w:t>
      </w:r>
      <w:r w:rsidR="008D5B44">
        <w:t>;</w:t>
      </w:r>
      <w:proofErr w:type="gramEnd"/>
      <w:r w:rsidR="00623BEB">
        <w:t xml:space="preserve"> </w:t>
      </w:r>
      <w:proofErr w:type="gramStart"/>
      <w:r w:rsidR="00623BEB">
        <w:t>с</w:t>
      </w:r>
      <w:r>
        <w:t>оответствие построенных, реконструированных опасных производственных объектов требованиям технических регламентов и проектной документации,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надзора органа исполнительной власти субъекта Российской Федерации в соответствии с законодательством  Российской Федерации о градостроительной деятельности</w:t>
      </w:r>
      <w:r w:rsidR="00623BEB">
        <w:t xml:space="preserve"> и в</w:t>
      </w:r>
      <w:r>
        <w:t>вод в эксплуатацию опасного производственного объекта проводится в порядке, установленном законодательством Российской Федерации</w:t>
      </w:r>
      <w:proofErr w:type="gramEnd"/>
      <w:r>
        <w:t xml:space="preserve"> о градостроительной деятельности.</w:t>
      </w:r>
    </w:p>
    <w:p w:rsidR="00112630" w:rsidRDefault="00112630" w:rsidP="00112630">
      <w:r>
        <w:t xml:space="preserve">Правовое регулирование  в области промышленной безопасности осуществляется </w:t>
      </w:r>
      <w:r w:rsidR="000B5D23" w:rsidRPr="001C1F0F">
        <w:t>Феде</w:t>
      </w:r>
      <w:r w:rsidR="000114E0">
        <w:t>ральным</w:t>
      </w:r>
      <w:r w:rsidR="000B5D23" w:rsidRPr="001C1F0F">
        <w:t xml:space="preserve"> закон</w:t>
      </w:r>
      <w:r w:rsidR="000114E0">
        <w:t>ом</w:t>
      </w:r>
      <w:r w:rsidR="000B5D23" w:rsidRPr="001C1F0F">
        <w:t xml:space="preserve"> от 21 июля 1997 г. № 116-ФЗ</w:t>
      </w:r>
      <w:r>
        <w:t xml:space="preserve">, другими федеральными законами, принимаемыми в соответствии с ними нормативными правовыми актами Президента Российской Федерации, нормативными правовыми актами Правительства Российской Федерации, а также федеральными нормами и правилами в области промышленной безопасности. </w:t>
      </w:r>
    </w:p>
    <w:p w:rsidR="00112630" w:rsidRDefault="007E2FEA" w:rsidP="00112630">
      <w:r>
        <w:t xml:space="preserve"> </w:t>
      </w:r>
      <w:proofErr w:type="gramStart"/>
      <w:r w:rsidR="00112630">
        <w:t>Требования промышленной безопасности к ОПО, на которых используется работающее под избыточным давлением (далее - оборудование под давлением), установлены Федеральными нормами и правилами в области промышленной безопасности "Правила промышленной безопасности при использовании оборудования, работающего под избыточным давлением«, утвержденными приказом Федеральной службы по экологическому, технологическому и атомному надзору от 15 декабря 2020 года N 536</w:t>
      </w:r>
      <w:r w:rsidR="00D102F8">
        <w:t xml:space="preserve"> (далее – ФНП ОРПД)</w:t>
      </w:r>
      <w:r w:rsidR="00100712">
        <w:t>.</w:t>
      </w:r>
      <w:proofErr w:type="gramEnd"/>
    </w:p>
    <w:p w:rsidR="000534CE" w:rsidRDefault="00D102F8" w:rsidP="00100712">
      <w:r>
        <w:t xml:space="preserve">Разделом </w:t>
      </w:r>
      <w:r w:rsidR="00100712">
        <w:t>IV</w:t>
      </w:r>
      <w:r w:rsidR="000534CE">
        <w:t xml:space="preserve"> ФН</w:t>
      </w:r>
      <w:r>
        <w:t>П ОРПД определен порядок ввода в эксплуатацию, пуска (включения)</w:t>
      </w:r>
      <w:r w:rsidR="00100712">
        <w:t xml:space="preserve"> </w:t>
      </w:r>
      <w:r w:rsidR="000534CE">
        <w:t xml:space="preserve"> в работу и учета оборудования. </w:t>
      </w:r>
    </w:p>
    <w:p w:rsidR="00100712" w:rsidRDefault="000534CE" w:rsidP="007E2FEA">
      <w:proofErr w:type="gramStart"/>
      <w:r>
        <w:t>Согласно</w:t>
      </w:r>
      <w:r w:rsidRPr="000534CE">
        <w:t xml:space="preserve"> </w:t>
      </w:r>
      <w:r>
        <w:t>раздела</w:t>
      </w:r>
      <w:r>
        <w:t xml:space="preserve"> IV</w:t>
      </w:r>
      <w:r>
        <w:t xml:space="preserve"> ФН</w:t>
      </w:r>
      <w:r>
        <w:t>П ОРПД</w:t>
      </w:r>
      <w:r>
        <w:t xml:space="preserve"> р</w:t>
      </w:r>
      <w:r w:rsidR="00100712">
        <w:t>ешение о вводе в эксплуатацию оборудования под давлением должно приниматься руководителем (или уполномоченным им должностным лицом) эксплуатирующей организации (обособленного структурного подразделения) и оформляться на основании результатов проверки готовности оборудования к пуску в работу и организации надзора за его эксплуатацией, проводимой</w:t>
      </w:r>
      <w:r w:rsidR="007E2FEA">
        <w:t xml:space="preserve"> </w:t>
      </w:r>
      <w:r w:rsidR="00100712">
        <w:t>комиссией, назначаемой распорядительным документом эксплуатирующей организации в случаях.</w:t>
      </w:r>
      <w:proofErr w:type="gramEnd"/>
    </w:p>
    <w:p w:rsidR="00100712" w:rsidRDefault="00100712" w:rsidP="00100712">
      <w:r>
        <w:t> а) после монтажа оборудования, поставляемого отдельными деталями, элементами или блоками, окончательную сборку (</w:t>
      </w:r>
      <w:proofErr w:type="spellStart"/>
      <w:r>
        <w:t>доизготовление</w:t>
      </w:r>
      <w:proofErr w:type="spellEnd"/>
      <w:r>
        <w:t>) которого с применением неразъёмных соединений производят при монтаже на месте его установки (использования);</w:t>
      </w:r>
    </w:p>
    <w:p w:rsidR="00100712" w:rsidRDefault="00100712" w:rsidP="00100712">
      <w:r>
        <w:t xml:space="preserve"> б) после монтажа оборудования под давлением, подтверждение соответствия которого </w:t>
      </w:r>
      <w:r w:rsidR="00A80CA2">
        <w:t xml:space="preserve">не предусмотрено </w:t>
      </w:r>
      <w:proofErr w:type="gramStart"/>
      <w:r w:rsidR="00A80CA2">
        <w:t>ТР</w:t>
      </w:r>
      <w:proofErr w:type="gramEnd"/>
      <w:r w:rsidR="00A80CA2">
        <w:t xml:space="preserve"> ТС 032/2013</w:t>
      </w:r>
      <w:r>
        <w:t>;</w:t>
      </w:r>
    </w:p>
    <w:p w:rsidR="00A80CA2" w:rsidRDefault="00A80CA2" w:rsidP="00A80CA2">
      <w:r>
        <w:t>Комиссия по проверке готовности оборудования к пуску в работу и организации надзора за его эксплуатацией формируется в следующем составе:</w:t>
      </w:r>
    </w:p>
    <w:p w:rsidR="00A80CA2" w:rsidRDefault="00A80CA2" w:rsidP="00A80CA2">
      <w:r>
        <w:t>председатель комиссии - уполномоченный представитель эксплуатирующей организации;</w:t>
      </w:r>
    </w:p>
    <w:p w:rsidR="00A80CA2" w:rsidRDefault="00A80CA2" w:rsidP="00A80CA2">
      <w:r>
        <w:t> члены комиссии:</w:t>
      </w:r>
    </w:p>
    <w:p w:rsidR="00A80CA2" w:rsidRDefault="00A80CA2" w:rsidP="00A80CA2">
      <w:r>
        <w:lastRenderedPageBreak/>
        <w:t> специалисты эксплуатирующей организации, ответственные за осуществление производственного контроля и за исправное состояние и безопасную эксплуатацию оборудования;</w:t>
      </w:r>
    </w:p>
    <w:p w:rsidR="00A80CA2" w:rsidRDefault="00A80CA2" w:rsidP="00A80CA2">
      <w:r>
        <w:t>уполномоченный представитель монтажной организации;</w:t>
      </w:r>
    </w:p>
    <w:p w:rsidR="00A80CA2" w:rsidRDefault="00A80CA2" w:rsidP="00A80CA2">
      <w:r>
        <w:t>уполномоченный (уполномоченные) представитель (представители) Ростехнадзора или его территориального органа при осуществлении проверок подлежащего учёту в территориальных органах Ростехнадзора или уполномоченный (уполномоченные) представитель (представители) иного федерального органа исполнительной власти в области промышленной безопасности при осуществлении проверок оборудования на поднадзорных ему объектах.</w:t>
      </w:r>
    </w:p>
    <w:p w:rsidR="00A80CA2" w:rsidRDefault="007E2FEA" w:rsidP="00E97B68">
      <w:r>
        <w:t xml:space="preserve">Согласно пункта </w:t>
      </w:r>
      <w:r w:rsidR="00A80CA2">
        <w:t>223</w:t>
      </w:r>
      <w:r w:rsidR="00E97B68">
        <w:t xml:space="preserve"> </w:t>
      </w:r>
      <w:r>
        <w:t>ФНП ОРПД н</w:t>
      </w:r>
      <w:r w:rsidR="00A80CA2">
        <w:t>е подлежит учёту в органах Ростехнадзора и иных федеральных органах исполнительной власти, уполномоченных в области промышленной безопасности следующее оборудование под давлением</w:t>
      </w:r>
      <w:r w:rsidR="00E97B68">
        <w:t xml:space="preserve"> указанные в подпункте </w:t>
      </w:r>
      <w:r w:rsidR="00A80CA2">
        <w:t xml:space="preserve">к) трубопроводы пара и горячей воды эксплуатационных категорий </w:t>
      </w:r>
      <w:proofErr w:type="spellStart"/>
      <w:r w:rsidR="00A80CA2">
        <w:t>II</w:t>
      </w:r>
      <w:proofErr w:type="gramStart"/>
      <w:r w:rsidR="00A80CA2">
        <w:t>э</w:t>
      </w:r>
      <w:proofErr w:type="spellEnd"/>
      <w:proofErr w:type="gramEnd"/>
      <w:r w:rsidR="00A80CA2">
        <w:t xml:space="preserve">, </w:t>
      </w:r>
      <w:proofErr w:type="spellStart"/>
      <w:r w:rsidR="00A80CA2">
        <w:t>IIIэ</w:t>
      </w:r>
      <w:proofErr w:type="spellEnd"/>
      <w:r w:rsidR="00A80CA2">
        <w:t xml:space="preserve">, </w:t>
      </w:r>
      <w:proofErr w:type="spellStart"/>
      <w:r w:rsidR="00A80CA2">
        <w:t>IVэ</w:t>
      </w:r>
      <w:proofErr w:type="spellEnd"/>
      <w:r w:rsidR="00A80CA2">
        <w:t xml:space="preserve"> с внутренним диаметром 100 мм и менее</w:t>
      </w:r>
      <w:r w:rsidR="00E97B68">
        <w:t>:</w:t>
      </w:r>
    </w:p>
    <w:p w:rsidR="00A80CA2" w:rsidRDefault="00A80CA2" w:rsidP="00A80CA2"/>
    <w:tbl>
      <w:tblPr>
        <w:tblW w:w="9951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13"/>
        <w:gridCol w:w="2693"/>
        <w:gridCol w:w="1276"/>
        <w:gridCol w:w="2410"/>
        <w:gridCol w:w="1559"/>
      </w:tblGrid>
      <w:tr w:rsidR="00A80CA2" w:rsidRPr="00A80CA2" w:rsidTr="0077407A">
        <w:trPr>
          <w:trHeight w:val="275"/>
        </w:trPr>
        <w:tc>
          <w:tcPr>
            <w:tcW w:w="4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5" w:lineRule="atLeast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Категория трубопроводов, установленная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5" w:lineRule="atLeast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Группа 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5" w:lineRule="atLeast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Рабочие параметры среды </w:t>
            </w:r>
          </w:p>
        </w:tc>
      </w:tr>
      <w:tr w:rsidR="00A80CA2" w:rsidRPr="00A80CA2" w:rsidTr="0077407A">
        <w:trPr>
          <w:trHeight w:val="572"/>
        </w:trPr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настоящими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в ранее 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left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>температура, °</w:t>
            </w:r>
            <w:proofErr w:type="gramStart"/>
            <w:r w:rsidRPr="00A80CA2">
              <w:rPr>
                <w:color w:val="000000"/>
                <w:kern w:val="24"/>
              </w:rPr>
              <w:t>С</w:t>
            </w:r>
            <w:proofErr w:type="gramEnd"/>
            <w:r w:rsidRPr="00A80CA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давление, МПа </w:t>
            </w:r>
          </w:p>
        </w:tc>
      </w:tr>
      <w:tr w:rsidR="00A80CA2" w:rsidRPr="00A80CA2" w:rsidTr="0077407A">
        <w:trPr>
          <w:trHeight w:val="964"/>
        </w:trPr>
        <w:tc>
          <w:tcPr>
            <w:tcW w:w="20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ФНП </w:t>
            </w:r>
          </w:p>
        </w:tc>
        <w:tc>
          <w:tcPr>
            <w:tcW w:w="2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действовавших ПБ 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left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left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>(кгс/см</w:t>
            </w:r>
            <w:proofErr w:type="gramStart"/>
            <w:r w:rsidRPr="00A80CA2">
              <w:rPr>
                <w:color w:val="000000"/>
                <w:kern w:val="24"/>
              </w:rPr>
              <w:t xml:space="preserve"> )</w:t>
            </w:r>
            <w:proofErr w:type="gramEnd"/>
            <w:r w:rsidRPr="00A80CA2">
              <w:rPr>
                <w:color w:val="000000"/>
                <w:kern w:val="24"/>
              </w:rPr>
              <w:t xml:space="preserve"> </w:t>
            </w:r>
          </w:p>
        </w:tc>
      </w:tr>
      <w:tr w:rsidR="00A80CA2" w:rsidRPr="00A80CA2" w:rsidTr="0077407A">
        <w:trPr>
          <w:trHeight w:val="964"/>
        </w:trPr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A80CA2">
              <w:rPr>
                <w:color w:val="000000"/>
                <w:kern w:val="24"/>
              </w:rPr>
              <w:t>IV</w:t>
            </w:r>
            <w:proofErr w:type="gramStart"/>
            <w:r w:rsidRPr="00A80CA2">
              <w:rPr>
                <w:color w:val="000000"/>
                <w:kern w:val="24"/>
              </w:rPr>
              <w:t>э</w:t>
            </w:r>
            <w:proofErr w:type="spellEnd"/>
            <w:proofErr w:type="gramEnd"/>
            <w:r w:rsidRPr="00A80CA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IV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left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Св. 115 до 250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A80CA2" w:rsidRPr="00A80CA2" w:rsidRDefault="00A80CA2" w:rsidP="00A80CA2">
            <w:pPr>
              <w:shd w:val="clear" w:color="auto" w:fill="auto"/>
              <w:spacing w:line="276" w:lineRule="auto"/>
              <w:ind w:firstLine="0"/>
              <w:jc w:val="center"/>
              <w:rPr>
                <w:rFonts w:ascii="Arial" w:hAnsi="Arial" w:cs="Arial"/>
                <w:color w:val="auto"/>
              </w:rPr>
            </w:pPr>
            <w:r w:rsidRPr="00A80CA2">
              <w:rPr>
                <w:color w:val="000000"/>
                <w:kern w:val="24"/>
              </w:rPr>
              <w:t xml:space="preserve">Более 0,07 (0,7) до 1,6 (16) </w:t>
            </w:r>
          </w:p>
        </w:tc>
      </w:tr>
    </w:tbl>
    <w:p w:rsidR="00A80CA2" w:rsidRDefault="00E97B68" w:rsidP="00A80CA2">
      <w:r>
        <w:t xml:space="preserve">Исходя из вышесказанного </w:t>
      </w:r>
      <w:r w:rsidR="004C5661">
        <w:t>подлежат учёту в территориальных органах Ростехнадзора</w:t>
      </w:r>
      <w:r w:rsidR="004C5661">
        <w:t xml:space="preserve"> </w:t>
      </w:r>
      <w:r>
        <w:t>трубопроводы горячей воды</w:t>
      </w:r>
      <w:r w:rsidR="00B27175">
        <w:t xml:space="preserve"> с </w:t>
      </w:r>
      <w:r w:rsidR="00B27175">
        <w:rPr>
          <w:color w:val="000000"/>
          <w:kern w:val="24"/>
        </w:rPr>
        <w:t>рабочими параметрами</w:t>
      </w:r>
      <w:r w:rsidR="00B27175" w:rsidRPr="00A80CA2">
        <w:rPr>
          <w:color w:val="000000"/>
          <w:kern w:val="24"/>
        </w:rPr>
        <w:t xml:space="preserve"> среды</w:t>
      </w:r>
      <w:r w:rsidR="00B27175" w:rsidRPr="00B27175">
        <w:rPr>
          <w:color w:val="000000"/>
          <w:kern w:val="24"/>
        </w:rPr>
        <w:t xml:space="preserve"> </w:t>
      </w:r>
      <w:r w:rsidR="00B27175" w:rsidRPr="00A80CA2">
        <w:rPr>
          <w:color w:val="000000"/>
          <w:kern w:val="24"/>
        </w:rPr>
        <w:t>температура</w:t>
      </w:r>
      <w:r w:rsidR="00B27175">
        <w:rPr>
          <w:color w:val="000000"/>
          <w:kern w:val="24"/>
        </w:rPr>
        <w:t xml:space="preserve"> свыше 115</w:t>
      </w:r>
      <w:proofErr w:type="gramStart"/>
      <w:r w:rsidR="00B27175" w:rsidRPr="00A80CA2">
        <w:rPr>
          <w:color w:val="000000"/>
          <w:kern w:val="24"/>
        </w:rPr>
        <w:t>°С</w:t>
      </w:r>
      <w:proofErr w:type="gramEnd"/>
      <w:r w:rsidR="00BD6DD8">
        <w:rPr>
          <w:color w:val="000000"/>
          <w:kern w:val="24"/>
        </w:rPr>
        <w:t xml:space="preserve"> и </w:t>
      </w:r>
      <w:r w:rsidR="00BD6DD8">
        <w:t>внутренним диаметром</w:t>
      </w:r>
      <w:r w:rsidR="00BD6DD8">
        <w:t xml:space="preserve"> более</w:t>
      </w:r>
      <w:r w:rsidR="00BD6DD8">
        <w:t xml:space="preserve"> 100 мм</w:t>
      </w:r>
      <w:r w:rsidR="004C5661">
        <w:t>.</w:t>
      </w:r>
    </w:p>
    <w:p w:rsidR="00FA7729" w:rsidRPr="00FA7729" w:rsidRDefault="00FA7729" w:rsidP="00716B7E">
      <w:pPr>
        <w:shd w:val="clear" w:color="auto" w:fill="auto"/>
        <w:spacing w:before="86"/>
        <w:textAlignment w:val="baseline"/>
        <w:rPr>
          <w:color w:val="auto"/>
        </w:rPr>
      </w:pPr>
      <w:r w:rsidRPr="00FA7729">
        <w:rPr>
          <w:rFonts w:eastAsia="+mn-ea"/>
          <w:color w:val="000000"/>
          <w:kern w:val="24"/>
        </w:rPr>
        <w:t xml:space="preserve">Дополнительно в состав комиссии включаются уполномоченные представители: организаций, проводивших подтверждение соответствия (органов по сертификации), первичное техническое освидетельствование, экспертизу промышленной безопасности; организации-изготовителя и (или) поставщика оборудования. </w:t>
      </w:r>
    </w:p>
    <w:p w:rsidR="00FA7729" w:rsidRPr="00FA7729" w:rsidRDefault="00FA7729" w:rsidP="00FA7729">
      <w:pPr>
        <w:shd w:val="clear" w:color="auto" w:fill="auto"/>
        <w:spacing w:before="86"/>
        <w:ind w:firstLine="0"/>
        <w:textAlignment w:val="baseline"/>
        <w:rPr>
          <w:color w:val="auto"/>
        </w:rPr>
      </w:pPr>
      <w:r w:rsidRPr="00FA7729">
        <w:rPr>
          <w:rFonts w:eastAsia="+mn-ea"/>
          <w:color w:val="000000"/>
          <w:kern w:val="24"/>
        </w:rPr>
        <w:tab/>
        <w:t xml:space="preserve">Организация работы комиссии возлагается на эксплуатирующую организацию. Члены комиссии официально уведомляются о месте, дате и времени начала работы не </w:t>
      </w:r>
      <w:proofErr w:type="gramStart"/>
      <w:r w:rsidRPr="00FA7729">
        <w:rPr>
          <w:rFonts w:eastAsia="+mn-ea"/>
          <w:color w:val="000000"/>
          <w:kern w:val="24"/>
        </w:rPr>
        <w:t>позднее</w:t>
      </w:r>
      <w:proofErr w:type="gramEnd"/>
      <w:r w:rsidRPr="00FA7729">
        <w:rPr>
          <w:rFonts w:eastAsia="+mn-ea"/>
          <w:color w:val="000000"/>
          <w:kern w:val="24"/>
        </w:rPr>
        <w:t xml:space="preserve"> чем </w:t>
      </w:r>
      <w:r w:rsidRPr="00FA7729">
        <w:rPr>
          <w:rFonts w:eastAsia="+mn-ea"/>
          <w:b/>
          <w:bCs/>
          <w:color w:val="000000"/>
          <w:kern w:val="24"/>
        </w:rPr>
        <w:t>за 10 рабочих дней</w:t>
      </w:r>
      <w:r w:rsidRPr="00FA7729">
        <w:rPr>
          <w:rFonts w:eastAsia="+mn-ea"/>
          <w:color w:val="000000"/>
          <w:kern w:val="24"/>
        </w:rPr>
        <w:t xml:space="preserve">. </w:t>
      </w:r>
    </w:p>
    <w:p w:rsidR="00FA7729" w:rsidRPr="00FA7729" w:rsidRDefault="00FA7729" w:rsidP="00CB7E07">
      <w:pPr>
        <w:shd w:val="clear" w:color="auto" w:fill="auto"/>
        <w:spacing w:before="86"/>
        <w:textAlignment w:val="baseline"/>
        <w:rPr>
          <w:color w:val="auto"/>
        </w:rPr>
      </w:pPr>
      <w:r w:rsidRPr="00FA7729">
        <w:rPr>
          <w:rFonts w:eastAsia="+mn-ea"/>
          <w:color w:val="000000"/>
          <w:kern w:val="24"/>
        </w:rPr>
        <w:t>При проведении проверки готовности оборудования к пуску в работу должно контролироваться его фактическое состояние и соответствие представленной проектной и технической документации, в том числе проверяется:</w:t>
      </w:r>
    </w:p>
    <w:p w:rsidR="00FA7729" w:rsidRPr="00FA7729" w:rsidRDefault="00FA7729" w:rsidP="00FA7729">
      <w:pPr>
        <w:shd w:val="clear" w:color="auto" w:fill="auto"/>
        <w:kinsoku w:val="0"/>
        <w:overflowPunct w:val="0"/>
        <w:spacing w:before="86"/>
        <w:ind w:left="547" w:hanging="547"/>
        <w:textAlignment w:val="baseline"/>
        <w:rPr>
          <w:color w:val="auto"/>
        </w:rPr>
      </w:pPr>
      <w:r w:rsidRPr="00FA7729">
        <w:rPr>
          <w:rFonts w:eastAsia="+mn-ea"/>
          <w:color w:val="000000"/>
          <w:kern w:val="24"/>
        </w:rPr>
        <w:lastRenderedPageBreak/>
        <w:t>а) документация организации - изготовителя оборудования и ее соответствие требованиям технических регламентов и настоящих ФНП;</w:t>
      </w:r>
    </w:p>
    <w:p w:rsidR="00FA7729" w:rsidRPr="00FA7729" w:rsidRDefault="00FA7729" w:rsidP="00FA7729">
      <w:pPr>
        <w:shd w:val="clear" w:color="auto" w:fill="auto"/>
        <w:kinsoku w:val="0"/>
        <w:overflowPunct w:val="0"/>
        <w:spacing w:before="86"/>
        <w:ind w:left="547" w:hanging="547"/>
        <w:textAlignment w:val="baseline"/>
        <w:rPr>
          <w:color w:val="auto"/>
        </w:rPr>
      </w:pPr>
      <w:r w:rsidRPr="00FA7729">
        <w:rPr>
          <w:rFonts w:eastAsia="+mn-ea"/>
          <w:color w:val="000000"/>
          <w:kern w:val="24"/>
        </w:rPr>
        <w:t>б) документация, удостоверяющая качество монтажа и приемку оборудования эксплуатирующей организацией, оформленная в соответствии с требованиями ФНП;</w:t>
      </w:r>
    </w:p>
    <w:p w:rsidR="00FA7729" w:rsidRPr="00FA7729" w:rsidRDefault="00FA7729" w:rsidP="00FA7729">
      <w:pPr>
        <w:shd w:val="clear" w:color="auto" w:fill="auto"/>
        <w:kinsoku w:val="0"/>
        <w:overflowPunct w:val="0"/>
        <w:spacing w:before="86"/>
        <w:ind w:left="547" w:hanging="547"/>
        <w:textAlignment w:val="baseline"/>
        <w:rPr>
          <w:color w:val="auto"/>
        </w:rPr>
      </w:pPr>
      <w:r w:rsidRPr="00FA7729">
        <w:rPr>
          <w:rFonts w:eastAsia="+mn-ea"/>
          <w:color w:val="000000"/>
          <w:kern w:val="24"/>
        </w:rPr>
        <w:t>в) наличие положительных результатов технического освидетельствования;</w:t>
      </w:r>
    </w:p>
    <w:p w:rsidR="00FA7729" w:rsidRPr="00FA7729" w:rsidRDefault="00FA7729" w:rsidP="00FA7729">
      <w:pPr>
        <w:shd w:val="clear" w:color="auto" w:fill="auto"/>
        <w:kinsoku w:val="0"/>
        <w:overflowPunct w:val="0"/>
        <w:spacing w:before="86"/>
        <w:ind w:left="547" w:hanging="547"/>
        <w:textAlignment w:val="baseline"/>
        <w:rPr>
          <w:color w:val="auto"/>
        </w:rPr>
      </w:pPr>
      <w:r w:rsidRPr="00FA7729">
        <w:rPr>
          <w:rFonts w:eastAsia="+mn-ea"/>
          <w:color w:val="000000"/>
          <w:kern w:val="24"/>
        </w:rPr>
        <w:t>г) документация с результатами пусконаладочных испытаний и комплексного опробования оборудования (в случаях необходимости их проведения, установленных проектом и руководством (инструкцией) по эксплуатации);</w:t>
      </w:r>
    </w:p>
    <w:p w:rsidR="0085083E" w:rsidRDefault="0085083E" w:rsidP="00CB7E07">
      <w:pPr>
        <w:ind w:firstLine="0"/>
      </w:pPr>
      <w:r>
        <w:t>д) документация, подтверждающая приемку оборудования после окончания пусконаладочных работ и комплексного опробования оборудования (в случае необходимости их проведения);</w:t>
      </w:r>
    </w:p>
    <w:p w:rsidR="0085083E" w:rsidRDefault="0085083E" w:rsidP="00CB7E07">
      <w:pPr>
        <w:ind w:firstLine="0"/>
      </w:pPr>
      <w:r>
        <w:t>е) наличие документации, подтверждающей соответствие оборудования требованиям законодательства Российской Федерации о техническом регулировании и статьи 7 Федерального закона N 116-ФЗ;</w:t>
      </w:r>
    </w:p>
    <w:p w:rsidR="0085083E" w:rsidRDefault="0085083E" w:rsidP="00CB7E07">
      <w:pPr>
        <w:ind w:firstLine="0"/>
      </w:pPr>
      <w:r>
        <w:t>ж) наличие, соответствие проекту и исправность арматуры, контрольно-измерительных приборов, приборов безопасности и технологических защит;</w:t>
      </w:r>
    </w:p>
    <w:p w:rsidR="0085083E" w:rsidRDefault="0085083E" w:rsidP="00CB7E07">
      <w:pPr>
        <w:ind w:firstLine="0"/>
      </w:pPr>
      <w:r>
        <w:t>з) правильность установки, размещения, обвязки оборудования и их соответствие требованиям промышленной безопасности, указаниям проектной документации и руководства (инструкции) по эксплуатации организации - изготовителя оборудования;</w:t>
      </w:r>
    </w:p>
    <w:p w:rsidR="0085083E" w:rsidRDefault="0085083E" w:rsidP="0085083E">
      <w:r>
        <w:t>При проведении проверки организации надзора за эксплуатацией оборудования под давлением должно контролироваться:</w:t>
      </w:r>
    </w:p>
    <w:p w:rsidR="0085083E" w:rsidRDefault="0085083E" w:rsidP="0085083E">
      <w:r>
        <w:t>а) наличие обслуживающего персонала, обученного и допущенного к работе в соответствии с требованиями ФНП и распорядительных документов эксплуатирующей организации и аттестованных специалистов, удовлетворяющих требованиям ФНП и документации организации-изготовителя;</w:t>
      </w:r>
    </w:p>
    <w:p w:rsidR="0085083E" w:rsidRDefault="0085083E" w:rsidP="0085083E">
      <w:r>
        <w:t>б) наличие должностных инструкций для ответственных лиц и специалистов, осуществляющих эксплуатацию оборудования, соответствие их требованиям ФНП;</w:t>
      </w:r>
    </w:p>
    <w:p w:rsidR="0085083E" w:rsidRDefault="0085083E" w:rsidP="0085083E">
      <w:r>
        <w:t>в) наличие производственных инструкций для обслуживающего персонала и эксплуатационной документации, соответствие их требованиям ФНП.</w:t>
      </w:r>
    </w:p>
    <w:p w:rsidR="0085083E" w:rsidRDefault="0085083E" w:rsidP="0085083E">
      <w:r>
        <w:t>Результаты проверки готовности оборудования к пуску в работу и организации надзора за его эксплуатацией должны оформляться актом готовности оборудования под давлением к вводу в эксплуатацию (далее - Акт готовности оборудования), рекомендуемый образец которого приведен в приложении N 3 к ФНП</w:t>
      </w:r>
      <w:r w:rsidR="00F07D07">
        <w:t xml:space="preserve"> ОРПД</w:t>
      </w:r>
      <w:r>
        <w:t>, при этом:</w:t>
      </w:r>
    </w:p>
    <w:p w:rsidR="0085083E" w:rsidRDefault="0085083E" w:rsidP="0085083E">
      <w:r>
        <w:t xml:space="preserve">1) Каждый член комиссии при несогласии с выводами комиссии имеет право </w:t>
      </w:r>
      <w:proofErr w:type="gramStart"/>
      <w:r>
        <w:t>изложить в письменном виде и передать</w:t>
      </w:r>
      <w:proofErr w:type="gramEnd"/>
      <w:r>
        <w:t xml:space="preserve"> комиссии особое мнение, содержащее обоснования по существу</w:t>
      </w:r>
      <w:r>
        <w:t>.</w:t>
      </w:r>
    </w:p>
    <w:p w:rsidR="0085083E" w:rsidRDefault="0085083E" w:rsidP="0085083E">
      <w:r>
        <w:t>имеющихся возражений, с указанием пунктов, частей, глав нормативных правовых актов, в том числе федеральных норм и правил в области промышленной безопасности и/или технических регламентов, а также проектной (конструкторской) документации и (или) технической документации организации-изготовителя, выполнение требований которых не обеспечено.</w:t>
      </w:r>
    </w:p>
    <w:p w:rsidR="0085083E" w:rsidRDefault="0085083E" w:rsidP="0085083E">
      <w:r>
        <w:lastRenderedPageBreak/>
        <w:t>Особое мнение (при наличии) должно прилагаться к акту готовности оборудования с внесением отметки о наличии особого мнения в Акт готовности оборудования.</w:t>
      </w:r>
    </w:p>
    <w:p w:rsidR="0085083E" w:rsidRDefault="0085083E" w:rsidP="0085083E">
      <w:proofErr w:type="gramStart"/>
      <w:r>
        <w:t>2) Акт готовности оборудования должен быть приложен к паспорту оборудования под давлением и передан руководителю (техническому руководителю) эксплуатирующей организации для принятия решения о вводе (неготовности к вводу) оборудования в эксплуатацию с учетом содержащихся в Акте готовности оборудования выводов, особого мнения (при наличии) и рекомендаций (при наличии) по устранению, изложенных в Акте готовности оборудования (особом мнении) замечаний.</w:t>
      </w:r>
      <w:proofErr w:type="gramEnd"/>
    </w:p>
    <w:p w:rsidR="0085083E" w:rsidRDefault="0085083E" w:rsidP="0085083E">
      <w:r>
        <w:t>3) В случаях, если в Акте готовности (выводах комиссии, особом мнении) указаны:</w:t>
      </w:r>
    </w:p>
    <w:p w:rsidR="0085083E" w:rsidRDefault="0085083E" w:rsidP="0085083E">
      <w:r>
        <w:t>нарушения, наличие которых, по мнению членов комиссии, отрицательно влияет на работоспособность и/или на безопасность эксплуатации оборудования, меры по их устранению необходимо принять эксплуатирующей организации до пуска оборудования в работу и проинформировать об этом комиссию;</w:t>
      </w:r>
    </w:p>
    <w:p w:rsidR="0085083E" w:rsidRDefault="0085083E" w:rsidP="0085083E">
      <w:r>
        <w:t xml:space="preserve">готовности оборудования документации (производственных инструкций, руководства по эксплуатации), требующие ее доработки или пересмотра, то их устранение может </w:t>
      </w:r>
      <w:proofErr w:type="gramStart"/>
      <w:r>
        <w:t>проводится</w:t>
      </w:r>
      <w:proofErr w:type="gramEnd"/>
      <w:r>
        <w:t xml:space="preserve"> в сроки, определенные руководителем эксплуатирующей организации по согласованию с разработчиком документации.</w:t>
      </w:r>
    </w:p>
    <w:p w:rsidR="0085083E" w:rsidRDefault="0085083E" w:rsidP="0085083E">
      <w:r>
        <w:t>Информация о принятых мерах по устранению нарушений, выявленных при проверке, должна направляться в адрес организаций, уполномоченные представители которых принимали участие в работе комиссии, после получения которой эти организации в случае несогласия с достаточностью принятых мер уведомляют об этом эксплуатирующую организации любым доступным способом в течени</w:t>
      </w:r>
      <w:proofErr w:type="gramStart"/>
      <w:r>
        <w:t>и</w:t>
      </w:r>
      <w:proofErr w:type="gramEnd"/>
      <w:r>
        <w:t xml:space="preserve"> 10 рабочих дней после получения информации в отношении нарушений, влияющих на безопасность эксплуатации оборудования, и не позднее 30 рабочих дней по остальным нарушениям и замечаниям.</w:t>
      </w:r>
    </w:p>
    <w:p w:rsidR="0085083E" w:rsidRDefault="0085083E" w:rsidP="0085083E">
      <w:r>
        <w:t>4) Решение о вводе в эксплуатацию оборудования под давлением должно быть оформлено распорядительным документом эксплуатирующей организации в соответствии с выводами Акта готовности оборудования.</w:t>
      </w:r>
    </w:p>
    <w:p w:rsidR="0085083E" w:rsidRDefault="00F07D07" w:rsidP="00F07D07">
      <w:pPr>
        <w:ind w:firstLine="0"/>
      </w:pPr>
      <w:r>
        <w:t xml:space="preserve">          </w:t>
      </w:r>
      <w:r w:rsidR="0085083E">
        <w:t xml:space="preserve">Сведения о принятом решении </w:t>
      </w:r>
      <w:proofErr w:type="gramStart"/>
      <w:r w:rsidR="0085083E">
        <w:t>записываются в паспорт оборудования и заверяются</w:t>
      </w:r>
      <w:proofErr w:type="gramEnd"/>
      <w:r w:rsidR="0085083E">
        <w:t xml:space="preserve"> подписью ответственного работника эксплуатирующей организации, на которого распорядительными документами эксплуатирующей организации возложены соответствующие должностные обязанности, либо подписью председателя комиссии</w:t>
      </w:r>
      <w:r w:rsidR="00E21973">
        <w:t>.</w:t>
      </w:r>
    </w:p>
    <w:p w:rsidR="00E21973" w:rsidRDefault="00E21973" w:rsidP="00E21973">
      <w:r>
        <w:t>Пуск (включение) в работу оборудования на основании решения о вводе его в эксплуатацию, а также пуск (включение) в работу и штатная остановка оборудования в процессе его эксплуатации осуществляются на основании письменного распоряжения ответственного за исправное состояние и безопасную эксплуатацию, в порядке, установленном распорядительными документами и производственными инструкциями эксплуатирующей организации.</w:t>
      </w:r>
    </w:p>
    <w:p w:rsidR="00E21973" w:rsidRDefault="00E21973" w:rsidP="00E21973">
      <w:r>
        <w:t xml:space="preserve">Не позднее 10 рабочих дней после даты принятия решения о вводе в эксплуатацию и пуска (включения) в работу оборудования под давлением эксплуатирующая организация направляет в территориальный орган Ростехнадзора </w:t>
      </w:r>
      <w:r>
        <w:lastRenderedPageBreak/>
        <w:t>или иной федеральный орган исполнительной власти в области промышленной безопасности информацию для осуществления учёта оборудования под давлением.</w:t>
      </w:r>
    </w:p>
    <w:p w:rsidR="00E21973" w:rsidRDefault="00E21973" w:rsidP="009575BF">
      <w:proofErr w:type="gramStart"/>
      <w:r>
        <w:t>При наличии оборудования под давлением регистрации в госуда</w:t>
      </w:r>
      <w:r w:rsidR="009575BF">
        <w:t xml:space="preserve">рственном реестре ОПО подлежат </w:t>
      </w:r>
      <w:r>
        <w:t xml:space="preserve">объекты, в составе которых используется оборудование под давлением, </w:t>
      </w:r>
      <w:r w:rsidRPr="000D2F6C">
        <w:rPr>
          <w:b/>
        </w:rPr>
        <w:t>подлежащее учету</w:t>
      </w:r>
      <w:r>
        <w:t xml:space="preserve"> в территориальных органах Ростехнадзора или иных федеральных органах исполнительной власти в области промышленной безопасности, идентифицируемые по признакам, указанным в пункте 3 ФНП и пункте 2 приложения</w:t>
      </w:r>
      <w:r w:rsidR="000D2F6C">
        <w:t xml:space="preserve"> к Федеральному закону N 116-ФЗ.</w:t>
      </w:r>
      <w:proofErr w:type="gramEnd"/>
    </w:p>
    <w:p w:rsidR="0085083E" w:rsidRDefault="0085083E" w:rsidP="00112630"/>
    <w:p w:rsidR="0085083E" w:rsidRDefault="0085083E" w:rsidP="00112630"/>
    <w:p w:rsidR="00112630" w:rsidRDefault="00112630" w:rsidP="00112630"/>
    <w:p w:rsidR="00112630" w:rsidRDefault="00112630" w:rsidP="00112630"/>
    <w:p w:rsidR="00112630" w:rsidRDefault="00112630" w:rsidP="00112630"/>
    <w:p w:rsidR="00112630" w:rsidRDefault="00112630" w:rsidP="00112630"/>
    <w:p w:rsidR="00112630" w:rsidRDefault="00112630" w:rsidP="00112630"/>
    <w:p w:rsidR="00112630" w:rsidRDefault="00112630" w:rsidP="00112630"/>
    <w:p w:rsidR="00112630" w:rsidRPr="00112630" w:rsidRDefault="00112630" w:rsidP="00112630"/>
    <w:p w:rsidR="00D30EFD" w:rsidRDefault="00D30EFD" w:rsidP="005C532C">
      <w:bookmarkStart w:id="0" w:name="_GoBack"/>
      <w:bookmarkEnd w:id="0"/>
    </w:p>
    <w:sectPr w:rsidR="00D30EFD" w:rsidSect="00D30EF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36F1"/>
    <w:multiLevelType w:val="hybridMultilevel"/>
    <w:tmpl w:val="E3BC6170"/>
    <w:lvl w:ilvl="0" w:tplc="A3C09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8E9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EC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2C9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3E0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C5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EA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9A3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D2A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161756"/>
    <w:multiLevelType w:val="hybridMultilevel"/>
    <w:tmpl w:val="D74655FE"/>
    <w:lvl w:ilvl="0" w:tplc="80DE2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20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2A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C67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D0CC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600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269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201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363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5C8"/>
    <w:rsid w:val="00007677"/>
    <w:rsid w:val="000114E0"/>
    <w:rsid w:val="000534CE"/>
    <w:rsid w:val="00053532"/>
    <w:rsid w:val="00067894"/>
    <w:rsid w:val="0007220A"/>
    <w:rsid w:val="000825D8"/>
    <w:rsid w:val="000B5D23"/>
    <w:rsid w:val="000D2F6C"/>
    <w:rsid w:val="00100712"/>
    <w:rsid w:val="00112630"/>
    <w:rsid w:val="001476F3"/>
    <w:rsid w:val="001C1F0F"/>
    <w:rsid w:val="001C2E49"/>
    <w:rsid w:val="002577B8"/>
    <w:rsid w:val="002A2A24"/>
    <w:rsid w:val="002C71F6"/>
    <w:rsid w:val="002D69D9"/>
    <w:rsid w:val="002E5AEE"/>
    <w:rsid w:val="00347AAE"/>
    <w:rsid w:val="00434527"/>
    <w:rsid w:val="004365C8"/>
    <w:rsid w:val="00467156"/>
    <w:rsid w:val="004C5661"/>
    <w:rsid w:val="004E0979"/>
    <w:rsid w:val="004E51D2"/>
    <w:rsid w:val="005635B5"/>
    <w:rsid w:val="005C4488"/>
    <w:rsid w:val="005C532C"/>
    <w:rsid w:val="006151DA"/>
    <w:rsid w:val="006173FF"/>
    <w:rsid w:val="00623BEB"/>
    <w:rsid w:val="00646BFA"/>
    <w:rsid w:val="0065576A"/>
    <w:rsid w:val="006C2797"/>
    <w:rsid w:val="00716B7E"/>
    <w:rsid w:val="007337A4"/>
    <w:rsid w:val="0077407A"/>
    <w:rsid w:val="007B238D"/>
    <w:rsid w:val="007E2FEA"/>
    <w:rsid w:val="0085083E"/>
    <w:rsid w:val="008630BD"/>
    <w:rsid w:val="008B094A"/>
    <w:rsid w:val="008B6EDE"/>
    <w:rsid w:val="008D24A4"/>
    <w:rsid w:val="008D5B44"/>
    <w:rsid w:val="00920830"/>
    <w:rsid w:val="00931CFA"/>
    <w:rsid w:val="009411D7"/>
    <w:rsid w:val="009575BF"/>
    <w:rsid w:val="00962F25"/>
    <w:rsid w:val="009804CE"/>
    <w:rsid w:val="009824FB"/>
    <w:rsid w:val="00983D8E"/>
    <w:rsid w:val="00A51B11"/>
    <w:rsid w:val="00A80CA2"/>
    <w:rsid w:val="00AC4D9A"/>
    <w:rsid w:val="00B25B49"/>
    <w:rsid w:val="00B27175"/>
    <w:rsid w:val="00B47C5E"/>
    <w:rsid w:val="00BD6DD8"/>
    <w:rsid w:val="00C4236D"/>
    <w:rsid w:val="00C42FAD"/>
    <w:rsid w:val="00C55892"/>
    <w:rsid w:val="00C90E05"/>
    <w:rsid w:val="00CB7E07"/>
    <w:rsid w:val="00CE12E5"/>
    <w:rsid w:val="00D102F8"/>
    <w:rsid w:val="00D30EFD"/>
    <w:rsid w:val="00DB0511"/>
    <w:rsid w:val="00DB6AC2"/>
    <w:rsid w:val="00DC67EC"/>
    <w:rsid w:val="00E21973"/>
    <w:rsid w:val="00E30A55"/>
    <w:rsid w:val="00E97B68"/>
    <w:rsid w:val="00F059CD"/>
    <w:rsid w:val="00F07D07"/>
    <w:rsid w:val="00F07F9D"/>
    <w:rsid w:val="00F823AB"/>
    <w:rsid w:val="00FA64CD"/>
    <w:rsid w:val="00FA7729"/>
    <w:rsid w:val="00FE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9CD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A1A1A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57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D30EFD"/>
    <w:pPr>
      <w:keepNext/>
      <w:keepLines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4671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65C8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4365C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557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30EFD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67156"/>
    <w:rPr>
      <w:rFonts w:asciiTheme="majorHAnsi" w:eastAsiaTheme="majorEastAsia" w:hAnsiTheme="majorHAnsi" w:cstheme="majorBidi"/>
      <w:b/>
      <w:bCs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68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2137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33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539CC-3741-4732-B683-5FB085CF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Юрьев</dc:creator>
  <cp:lastModifiedBy>Борзова Наталья Алесандровна</cp:lastModifiedBy>
  <cp:revision>18</cp:revision>
  <dcterms:created xsi:type="dcterms:W3CDTF">2023-12-27T10:43:00Z</dcterms:created>
  <dcterms:modified xsi:type="dcterms:W3CDTF">2023-12-28T12:50:00Z</dcterms:modified>
</cp:coreProperties>
</file>